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8CA7" w14:textId="342EA57F" w:rsidR="00797C20" w:rsidRDefault="002C564E" w:rsidP="00276286">
      <w:pPr>
        <w:pStyle w:val="Title"/>
      </w:pPr>
      <w:r>
        <w:t>Human Resources Professional</w:t>
      </w:r>
    </w:p>
    <w:p w14:paraId="56B02F37" w14:textId="3E4F72C6" w:rsidR="00276286" w:rsidRPr="0077258B" w:rsidRDefault="00276286" w:rsidP="00521FE4">
      <w:pPr>
        <w:pStyle w:val="Subtitle"/>
        <w:rPr>
          <w:rStyle w:val="SubtleEmphasis"/>
          <w:rFonts w:cstheme="minorHAnsi"/>
          <w:i w:val="0"/>
          <w:iCs w:val="0"/>
          <w:sz w:val="24"/>
          <w:szCs w:val="24"/>
        </w:rPr>
      </w:pPr>
      <w:r w:rsidRPr="00065F0B">
        <w:rPr>
          <w:rStyle w:val="SubtleEmphasis"/>
          <w:b/>
          <w:bCs/>
          <w:i w:val="0"/>
          <w:iCs w:val="0"/>
          <w:sz w:val="24"/>
          <w:szCs w:val="24"/>
        </w:rPr>
        <w:t>Funding</w:t>
      </w:r>
      <w:r w:rsidRPr="00065F0B">
        <w:rPr>
          <w:rStyle w:val="SubtleEmphasis"/>
          <w:i w:val="0"/>
          <w:iCs w:val="0"/>
          <w:sz w:val="24"/>
          <w:szCs w:val="24"/>
        </w:rPr>
        <w:t xml:space="preserve">: </w:t>
      </w:r>
      <w:r w:rsidR="0077258B" w:rsidRPr="00C228ED">
        <w:rPr>
          <w:rStyle w:val="SubtleEmphasis"/>
          <w:rFonts w:cstheme="minorHAnsi"/>
          <w:i w:val="0"/>
          <w:iCs w:val="0"/>
          <w:sz w:val="24"/>
          <w:szCs w:val="24"/>
        </w:rPr>
        <w:t>Spread across funds, per Cost Allocation Plan</w:t>
      </w:r>
    </w:p>
    <w:p w14:paraId="0E5A6FB5" w14:textId="5C6500F6" w:rsidR="00276286" w:rsidRPr="00065F0B" w:rsidRDefault="00276286" w:rsidP="00521FE4">
      <w:pPr>
        <w:pStyle w:val="Subtitle"/>
        <w:rPr>
          <w:rStyle w:val="SubtleEmphasis"/>
          <w:i w:val="0"/>
          <w:iCs w:val="0"/>
          <w:sz w:val="24"/>
          <w:szCs w:val="24"/>
        </w:rPr>
      </w:pPr>
      <w:r w:rsidRPr="00065F0B">
        <w:rPr>
          <w:rStyle w:val="SubtleEmphasis"/>
          <w:b/>
          <w:bCs/>
          <w:i w:val="0"/>
          <w:iCs w:val="0"/>
          <w:sz w:val="24"/>
          <w:szCs w:val="24"/>
        </w:rPr>
        <w:t>Salary:</w:t>
      </w:r>
      <w:r w:rsidRPr="00065F0B">
        <w:rPr>
          <w:rStyle w:val="SubtleEmphasis"/>
          <w:i w:val="0"/>
          <w:iCs w:val="0"/>
          <w:sz w:val="24"/>
          <w:szCs w:val="24"/>
        </w:rPr>
        <w:t xml:space="preserve"> </w:t>
      </w:r>
      <w:r w:rsidR="0077258B">
        <w:rPr>
          <w:rStyle w:val="SubtleEmphasis"/>
          <w:i w:val="0"/>
          <w:iCs w:val="0"/>
          <w:sz w:val="24"/>
          <w:szCs w:val="24"/>
        </w:rPr>
        <w:t>part time, permanent, est. 20 hours/week @ $50/hour</w:t>
      </w:r>
      <w:r w:rsidR="00924A4C">
        <w:rPr>
          <w:rStyle w:val="SubtleEmphasis"/>
          <w:i w:val="0"/>
          <w:iCs w:val="0"/>
          <w:sz w:val="24"/>
          <w:szCs w:val="24"/>
        </w:rPr>
        <w:t xml:space="preserve"> </w:t>
      </w:r>
      <w:r w:rsidRPr="00065F0B">
        <w:rPr>
          <w:rStyle w:val="SubtleEmphasis"/>
          <w:i w:val="0"/>
          <w:iCs w:val="0"/>
          <w:sz w:val="24"/>
          <w:szCs w:val="24"/>
        </w:rPr>
        <w:t xml:space="preserve"> </w:t>
      </w:r>
    </w:p>
    <w:p w14:paraId="3E7C385D" w14:textId="4BC9A583" w:rsidR="00276286" w:rsidRPr="00065F0B" w:rsidRDefault="00276286" w:rsidP="00521FE4">
      <w:pPr>
        <w:pStyle w:val="Subtitle"/>
        <w:rPr>
          <w:rStyle w:val="SubtleEmphasis"/>
          <w:i w:val="0"/>
          <w:iCs w:val="0"/>
          <w:sz w:val="24"/>
          <w:szCs w:val="24"/>
        </w:rPr>
      </w:pPr>
      <w:r w:rsidRPr="00065F0B">
        <w:rPr>
          <w:rStyle w:val="SubtleEmphasis"/>
          <w:b/>
          <w:bCs/>
          <w:i w:val="0"/>
          <w:iCs w:val="0"/>
          <w:sz w:val="24"/>
          <w:szCs w:val="24"/>
        </w:rPr>
        <w:t>Report to:</w:t>
      </w:r>
      <w:r w:rsidRPr="00065F0B">
        <w:rPr>
          <w:rStyle w:val="SubtleEmphasis"/>
          <w:i w:val="0"/>
          <w:iCs w:val="0"/>
          <w:sz w:val="24"/>
          <w:szCs w:val="24"/>
        </w:rPr>
        <w:t xml:space="preserve"> </w:t>
      </w:r>
      <w:r w:rsidR="00FE6DA8">
        <w:rPr>
          <w:rStyle w:val="SubtleEmphasis"/>
          <w:i w:val="0"/>
          <w:iCs w:val="0"/>
          <w:sz w:val="24"/>
          <w:szCs w:val="24"/>
        </w:rPr>
        <w:t xml:space="preserve">Jointly to the </w:t>
      </w:r>
      <w:r w:rsidR="00D94A24">
        <w:rPr>
          <w:rStyle w:val="SubtleEmphasis"/>
          <w:i w:val="0"/>
          <w:iCs w:val="0"/>
          <w:sz w:val="24"/>
          <w:szCs w:val="24"/>
        </w:rPr>
        <w:t>Clerk, Supervisor, and Treasurer</w:t>
      </w:r>
    </w:p>
    <w:p w14:paraId="1F194CD9" w14:textId="4BC0A550" w:rsidR="00276286" w:rsidRPr="00065F0B" w:rsidRDefault="0040797B" w:rsidP="00E61A7F">
      <w:pPr>
        <w:pStyle w:val="Subtitle"/>
        <w:rPr>
          <w:b/>
          <w:bCs/>
          <w:color w:val="404040" w:themeColor="text1" w:themeTint="BF"/>
          <w:sz w:val="24"/>
          <w:szCs w:val="24"/>
        </w:rPr>
      </w:pPr>
      <w:r w:rsidRPr="00065F0B">
        <w:rPr>
          <w:rStyle w:val="SubtleEmphasis"/>
          <w:b/>
          <w:bCs/>
          <w:i w:val="0"/>
          <w:iCs w:val="0"/>
          <w:sz w:val="24"/>
          <w:szCs w:val="24"/>
        </w:rPr>
        <w:t xml:space="preserve">Supervises: </w:t>
      </w:r>
      <w:r w:rsidR="00924A4C">
        <w:rPr>
          <w:rStyle w:val="SubtleEmphasis"/>
          <w:i w:val="0"/>
          <w:iCs w:val="0"/>
          <w:sz w:val="24"/>
          <w:szCs w:val="24"/>
        </w:rPr>
        <w:t>None.</w:t>
      </w:r>
    </w:p>
    <w:p w14:paraId="3D687D48" w14:textId="0F1A1C6D" w:rsidR="00C71F10" w:rsidRDefault="00276286" w:rsidP="00065F0B">
      <w:pPr>
        <w:pStyle w:val="Heading1"/>
      </w:pPr>
      <w:r>
        <w:t>Definition</w:t>
      </w:r>
    </w:p>
    <w:p w14:paraId="0D36D5BE" w14:textId="52A4007B" w:rsidR="00C87977" w:rsidRDefault="00C87977" w:rsidP="00C87977">
      <w:pPr>
        <w:spacing w:after="0"/>
      </w:pPr>
      <w:r w:rsidRPr="009C3352">
        <w:t>Under general administrative direction</w:t>
      </w:r>
      <w:r w:rsidR="002236D3">
        <w:t xml:space="preserve"> of</w:t>
      </w:r>
      <w:r w:rsidR="001B4CF3">
        <w:t xml:space="preserve"> the Board of Trustees</w:t>
      </w:r>
      <w:r w:rsidR="00A116B4">
        <w:t xml:space="preserve">, develop, coordinate, and execute policies and procedures to </w:t>
      </w:r>
      <w:r w:rsidR="004C4FC9">
        <w:t>support the Township’s human resources.</w:t>
      </w:r>
      <w:r w:rsidR="00855A2E">
        <w:t xml:space="preserve"> Provide holistic and objective support to all Township </w:t>
      </w:r>
      <w:r w:rsidR="003A3C56">
        <w:t>staff, supervisors, recruits, retirees, and volunteers.</w:t>
      </w:r>
    </w:p>
    <w:p w14:paraId="2AF568AE" w14:textId="05D7D21C" w:rsidR="00276286" w:rsidRDefault="00276286" w:rsidP="00276286">
      <w:pPr>
        <w:spacing w:after="0"/>
      </w:pPr>
    </w:p>
    <w:p w14:paraId="2AAC6B8C" w14:textId="33A6A577" w:rsidR="0030281E" w:rsidRDefault="0030281E" w:rsidP="00276286">
      <w:pPr>
        <w:spacing w:after="0"/>
      </w:pPr>
    </w:p>
    <w:p w14:paraId="1B66DD2C" w14:textId="58B8D76B" w:rsidR="00584C50" w:rsidRDefault="00144AF3" w:rsidP="00144AF3">
      <w:pPr>
        <w:pStyle w:val="Heading1"/>
      </w:pPr>
      <w:r>
        <w:t>Duties</w:t>
      </w:r>
    </w:p>
    <w:p w14:paraId="462D1799" w14:textId="6DC2C5B5" w:rsidR="00C443C0" w:rsidRDefault="00C443C0" w:rsidP="00C443C0">
      <w:r>
        <w:t xml:space="preserve">TBD by Human Resources consultant Diane Benson who shall deliver a complete job description and support recruitment </w:t>
      </w:r>
      <w:r w:rsidR="004912C4">
        <w:t xml:space="preserve">of the individual. </w:t>
      </w:r>
    </w:p>
    <w:p w14:paraId="642797C7" w14:textId="5DF6A434" w:rsidR="004912C4" w:rsidRDefault="004912C4" w:rsidP="00C443C0"/>
    <w:p w14:paraId="5A0642D8" w14:textId="751ABE25" w:rsidR="004912C4" w:rsidRPr="00C443C0" w:rsidRDefault="004912C4" w:rsidP="00C443C0">
      <w:r>
        <w:t>General Areas of Duties</w:t>
      </w:r>
    </w:p>
    <w:p w14:paraId="7F20741F" w14:textId="03FC9660" w:rsidR="00804870" w:rsidRDefault="004C4FC9" w:rsidP="001E4260">
      <w:pPr>
        <w:pStyle w:val="ListParagraph"/>
        <w:numPr>
          <w:ilvl w:val="0"/>
          <w:numId w:val="2"/>
        </w:numPr>
      </w:pPr>
      <w:r>
        <w:t>Classification and Staffing Structure</w:t>
      </w:r>
    </w:p>
    <w:p w14:paraId="0C219C85" w14:textId="40C3A526" w:rsidR="004C4FC9" w:rsidRDefault="004C4FC9" w:rsidP="001E4260">
      <w:pPr>
        <w:pStyle w:val="ListParagraph"/>
        <w:numPr>
          <w:ilvl w:val="0"/>
          <w:numId w:val="2"/>
        </w:numPr>
      </w:pPr>
      <w:r>
        <w:t>Employment Law and Regulations</w:t>
      </w:r>
    </w:p>
    <w:p w14:paraId="2CA37C15" w14:textId="34962265" w:rsidR="004C4FC9" w:rsidRDefault="004C4FC9" w:rsidP="001E4260">
      <w:pPr>
        <w:pStyle w:val="ListParagraph"/>
        <w:numPr>
          <w:ilvl w:val="0"/>
          <w:numId w:val="2"/>
        </w:numPr>
      </w:pPr>
      <w:r>
        <w:t>Performance Management</w:t>
      </w:r>
    </w:p>
    <w:p w14:paraId="7EB2551A" w14:textId="6C82B93C" w:rsidR="004C4FC9" w:rsidRDefault="004C4FC9" w:rsidP="001E4260">
      <w:pPr>
        <w:pStyle w:val="ListParagraph"/>
        <w:numPr>
          <w:ilvl w:val="0"/>
          <w:numId w:val="2"/>
        </w:numPr>
      </w:pPr>
      <w:r>
        <w:t>Learning and Development</w:t>
      </w:r>
    </w:p>
    <w:p w14:paraId="6E092D61" w14:textId="278CB721" w:rsidR="004C4FC9" w:rsidRDefault="004C4FC9" w:rsidP="001E4260">
      <w:pPr>
        <w:pStyle w:val="ListParagraph"/>
        <w:numPr>
          <w:ilvl w:val="0"/>
          <w:numId w:val="2"/>
        </w:numPr>
      </w:pPr>
      <w:r>
        <w:t>Compensation</w:t>
      </w:r>
    </w:p>
    <w:p w14:paraId="1C8AFF97" w14:textId="3FEDD2D0" w:rsidR="000F6181" w:rsidRDefault="004C4FC9" w:rsidP="00C20DF1">
      <w:pPr>
        <w:pStyle w:val="ListParagraph"/>
        <w:numPr>
          <w:ilvl w:val="0"/>
          <w:numId w:val="2"/>
        </w:numPr>
      </w:pPr>
      <w:r>
        <w:t xml:space="preserve">Recruitment and Retention (of </w:t>
      </w:r>
      <w:r w:rsidR="00C20DF1">
        <w:t>staff and volunteers)</w:t>
      </w:r>
    </w:p>
    <w:p w14:paraId="21BD4331" w14:textId="4A65D577" w:rsidR="00074F93" w:rsidRDefault="00074F93" w:rsidP="00C20DF1">
      <w:pPr>
        <w:pStyle w:val="ListParagraph"/>
        <w:numPr>
          <w:ilvl w:val="0"/>
          <w:numId w:val="2"/>
        </w:numPr>
      </w:pPr>
      <w:r>
        <w:t xml:space="preserve">Staff </w:t>
      </w:r>
      <w:r w:rsidR="004912C4">
        <w:t xml:space="preserve">a </w:t>
      </w:r>
      <w:r>
        <w:t xml:space="preserve">Township Compensation Commission </w:t>
      </w:r>
      <w:r w:rsidR="004912C4">
        <w:t>and a Board Personnel Committee</w:t>
      </w:r>
    </w:p>
    <w:p w14:paraId="1B9FEC2B" w14:textId="77777777" w:rsidR="004912C4" w:rsidRDefault="004912C4" w:rsidP="000F6181">
      <w:pPr>
        <w:pStyle w:val="Heading1"/>
      </w:pPr>
    </w:p>
    <w:p w14:paraId="2C7EF009" w14:textId="32E87A13" w:rsidR="000F6181" w:rsidRDefault="000F6181" w:rsidP="000F6181">
      <w:pPr>
        <w:pStyle w:val="Heading1"/>
      </w:pPr>
      <w:r>
        <w:t>K</w:t>
      </w:r>
      <w:r w:rsidR="001F48E6">
        <w:t>nowledge Skills and Abilities</w:t>
      </w:r>
    </w:p>
    <w:p w14:paraId="3894E8F7" w14:textId="00AE1EF8" w:rsidR="00001FDD" w:rsidRDefault="00C443C0" w:rsidP="00181A5A">
      <w:r>
        <w:t>TBD</w:t>
      </w:r>
    </w:p>
    <w:p w14:paraId="1F60F83F" w14:textId="5C4C8C67" w:rsidR="00001FDD" w:rsidRDefault="00001FDD" w:rsidP="00001FDD">
      <w:r w:rsidRPr="001F48E6">
        <w:t>Software: MS Office Suite</w:t>
      </w:r>
      <w:r w:rsidR="001F48E6" w:rsidRPr="001F48E6">
        <w:t>.</w:t>
      </w:r>
    </w:p>
    <w:p w14:paraId="57B03EAB" w14:textId="77777777" w:rsidR="00001FDD" w:rsidRDefault="00001FDD" w:rsidP="00181A5A"/>
    <w:p w14:paraId="7168A6B0" w14:textId="6F39CD4A" w:rsidR="001C7594" w:rsidRDefault="001C7594" w:rsidP="001C7594">
      <w:pPr>
        <w:pStyle w:val="Heading1"/>
      </w:pPr>
      <w:r>
        <w:t>Experience and Training</w:t>
      </w:r>
    </w:p>
    <w:p w14:paraId="7F0C8F16" w14:textId="342CCDFE" w:rsidR="00052A73" w:rsidRDefault="00C443C0" w:rsidP="00C443C0">
      <w:r>
        <w:t>TBD</w:t>
      </w:r>
    </w:p>
    <w:p w14:paraId="380519DC" w14:textId="0C1C4A80" w:rsidR="00276286" w:rsidRPr="00276286" w:rsidRDefault="00276286" w:rsidP="00144AF3"/>
    <w:sectPr w:rsidR="00276286" w:rsidRPr="0027628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F588" w14:textId="77777777" w:rsidR="00E530D0" w:rsidRDefault="00E530D0" w:rsidP="00677355">
      <w:pPr>
        <w:spacing w:after="0" w:line="240" w:lineRule="auto"/>
      </w:pPr>
      <w:r>
        <w:separator/>
      </w:r>
    </w:p>
  </w:endnote>
  <w:endnote w:type="continuationSeparator" w:id="0">
    <w:p w14:paraId="23C3B453" w14:textId="77777777" w:rsidR="00E530D0" w:rsidRDefault="00E530D0" w:rsidP="0067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D27C" w14:textId="2F629852" w:rsidR="00677355" w:rsidRDefault="004912C4">
    <w:pPr>
      <w:pStyle w:val="Footer"/>
    </w:pPr>
    <w:r>
      <w:t>Human Resources Professional</w:t>
    </w:r>
    <w:r w:rsidR="001862D8">
      <w:tab/>
      <w:t>as of 5/4/21</w:t>
    </w:r>
    <w:r w:rsidR="001862D8">
      <w:tab/>
    </w:r>
    <w:r w:rsidR="001862D8">
      <w:fldChar w:fldCharType="begin"/>
    </w:r>
    <w:r w:rsidR="001862D8">
      <w:instrText xml:space="preserve"> PAGE   \* MERGEFORMAT </w:instrText>
    </w:r>
    <w:r w:rsidR="001862D8">
      <w:fldChar w:fldCharType="separate"/>
    </w:r>
    <w:r w:rsidR="001862D8">
      <w:rPr>
        <w:noProof/>
      </w:rPr>
      <w:t>1</w:t>
    </w:r>
    <w:r w:rsidR="001862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A0A4" w14:textId="77777777" w:rsidR="00E530D0" w:rsidRDefault="00E530D0" w:rsidP="00677355">
      <w:pPr>
        <w:spacing w:after="0" w:line="240" w:lineRule="auto"/>
      </w:pPr>
      <w:r>
        <w:separator/>
      </w:r>
    </w:p>
  </w:footnote>
  <w:footnote w:type="continuationSeparator" w:id="0">
    <w:p w14:paraId="2B2D15AC" w14:textId="77777777" w:rsidR="00E530D0" w:rsidRDefault="00E530D0" w:rsidP="0067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4EA8" w14:textId="5C63368B" w:rsidR="00677355" w:rsidRDefault="000A628E" w:rsidP="000A628E">
    <w:pPr>
      <w:pStyle w:val="Header"/>
      <w:jc w:val="right"/>
    </w:pPr>
    <w:r>
      <w:t xml:space="preserve">Shared Governance Model: </w:t>
    </w:r>
    <w:r w:rsidR="00E35066">
      <w:t xml:space="preserve">Proposed </w:t>
    </w:r>
    <w:r>
      <w:t>Job Descriptions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F21"/>
    <w:multiLevelType w:val="hybridMultilevel"/>
    <w:tmpl w:val="151A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894"/>
    <w:multiLevelType w:val="hybridMultilevel"/>
    <w:tmpl w:val="DB40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4F79"/>
    <w:multiLevelType w:val="hybridMultilevel"/>
    <w:tmpl w:val="509A7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97DDE"/>
    <w:multiLevelType w:val="hybridMultilevel"/>
    <w:tmpl w:val="0A2E0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86"/>
    <w:rsid w:val="00001FDD"/>
    <w:rsid w:val="00013AD4"/>
    <w:rsid w:val="00022212"/>
    <w:rsid w:val="00023754"/>
    <w:rsid w:val="0003678D"/>
    <w:rsid w:val="00052A73"/>
    <w:rsid w:val="00065F0B"/>
    <w:rsid w:val="00074553"/>
    <w:rsid w:val="0007494B"/>
    <w:rsid w:val="00074F93"/>
    <w:rsid w:val="00084659"/>
    <w:rsid w:val="000A628E"/>
    <w:rsid w:val="000B0745"/>
    <w:rsid w:val="000B2736"/>
    <w:rsid w:val="000C0EFC"/>
    <w:rsid w:val="000F0322"/>
    <w:rsid w:val="000F6181"/>
    <w:rsid w:val="001156C7"/>
    <w:rsid w:val="00126A08"/>
    <w:rsid w:val="001400F7"/>
    <w:rsid w:val="00144AF3"/>
    <w:rsid w:val="00167D82"/>
    <w:rsid w:val="00181A5A"/>
    <w:rsid w:val="001862D8"/>
    <w:rsid w:val="001932C8"/>
    <w:rsid w:val="001B25B6"/>
    <w:rsid w:val="001B4CF3"/>
    <w:rsid w:val="001C7594"/>
    <w:rsid w:val="001D5FF7"/>
    <w:rsid w:val="001E3C3F"/>
    <w:rsid w:val="001E4260"/>
    <w:rsid w:val="001E5927"/>
    <w:rsid w:val="001F48E6"/>
    <w:rsid w:val="00211DC2"/>
    <w:rsid w:val="002154F7"/>
    <w:rsid w:val="002236D3"/>
    <w:rsid w:val="002456C2"/>
    <w:rsid w:val="0026014B"/>
    <w:rsid w:val="00271124"/>
    <w:rsid w:val="00273D9B"/>
    <w:rsid w:val="00276286"/>
    <w:rsid w:val="00297E83"/>
    <w:rsid w:val="002A712E"/>
    <w:rsid w:val="002B1E29"/>
    <w:rsid w:val="002B5D66"/>
    <w:rsid w:val="002C0B66"/>
    <w:rsid w:val="002C564E"/>
    <w:rsid w:val="00301E12"/>
    <w:rsid w:val="0030281E"/>
    <w:rsid w:val="00312407"/>
    <w:rsid w:val="0033773B"/>
    <w:rsid w:val="00347FBA"/>
    <w:rsid w:val="00357337"/>
    <w:rsid w:val="00381B41"/>
    <w:rsid w:val="003A3C56"/>
    <w:rsid w:val="003C6932"/>
    <w:rsid w:val="003F6DE3"/>
    <w:rsid w:val="0040797B"/>
    <w:rsid w:val="00407BFE"/>
    <w:rsid w:val="00414B61"/>
    <w:rsid w:val="0041789E"/>
    <w:rsid w:val="00435CD2"/>
    <w:rsid w:val="0044208E"/>
    <w:rsid w:val="00445486"/>
    <w:rsid w:val="0045616F"/>
    <w:rsid w:val="00474E0A"/>
    <w:rsid w:val="00480335"/>
    <w:rsid w:val="004912C4"/>
    <w:rsid w:val="004A332A"/>
    <w:rsid w:val="004B709A"/>
    <w:rsid w:val="004C4FC9"/>
    <w:rsid w:val="004C4FF3"/>
    <w:rsid w:val="00521FE4"/>
    <w:rsid w:val="0052677C"/>
    <w:rsid w:val="00532893"/>
    <w:rsid w:val="0053508F"/>
    <w:rsid w:val="00543388"/>
    <w:rsid w:val="00584C50"/>
    <w:rsid w:val="005971B0"/>
    <w:rsid w:val="005A69AD"/>
    <w:rsid w:val="005B3A99"/>
    <w:rsid w:val="005D15DC"/>
    <w:rsid w:val="005E2392"/>
    <w:rsid w:val="005E4C0F"/>
    <w:rsid w:val="005F2F1B"/>
    <w:rsid w:val="00677355"/>
    <w:rsid w:val="0069018C"/>
    <w:rsid w:val="006955D0"/>
    <w:rsid w:val="006A0B22"/>
    <w:rsid w:val="006B10A9"/>
    <w:rsid w:val="006C3B8C"/>
    <w:rsid w:val="006F01C7"/>
    <w:rsid w:val="00710A60"/>
    <w:rsid w:val="00713927"/>
    <w:rsid w:val="0076067B"/>
    <w:rsid w:val="00761029"/>
    <w:rsid w:val="0077258B"/>
    <w:rsid w:val="0077305D"/>
    <w:rsid w:val="00797C20"/>
    <w:rsid w:val="007B7FF9"/>
    <w:rsid w:val="007D1DBA"/>
    <w:rsid w:val="007D76DE"/>
    <w:rsid w:val="007F5F2D"/>
    <w:rsid w:val="00804870"/>
    <w:rsid w:val="0085329C"/>
    <w:rsid w:val="00855A2E"/>
    <w:rsid w:val="008575AC"/>
    <w:rsid w:val="008620D9"/>
    <w:rsid w:val="0086268C"/>
    <w:rsid w:val="00880192"/>
    <w:rsid w:val="00887D2C"/>
    <w:rsid w:val="00891F16"/>
    <w:rsid w:val="00895239"/>
    <w:rsid w:val="008A02E2"/>
    <w:rsid w:val="008A13BA"/>
    <w:rsid w:val="008B16A9"/>
    <w:rsid w:val="008C1264"/>
    <w:rsid w:val="008D1196"/>
    <w:rsid w:val="00902C12"/>
    <w:rsid w:val="00914FDF"/>
    <w:rsid w:val="00924A4C"/>
    <w:rsid w:val="00961F94"/>
    <w:rsid w:val="00991718"/>
    <w:rsid w:val="009A632A"/>
    <w:rsid w:val="009B267C"/>
    <w:rsid w:val="009C3352"/>
    <w:rsid w:val="009E5F6B"/>
    <w:rsid w:val="009F78D2"/>
    <w:rsid w:val="00A116B4"/>
    <w:rsid w:val="00A20615"/>
    <w:rsid w:val="00A5030A"/>
    <w:rsid w:val="00A63B37"/>
    <w:rsid w:val="00A77E54"/>
    <w:rsid w:val="00A83CB6"/>
    <w:rsid w:val="00AC466E"/>
    <w:rsid w:val="00AD25BD"/>
    <w:rsid w:val="00AE2EAF"/>
    <w:rsid w:val="00B0418B"/>
    <w:rsid w:val="00B11266"/>
    <w:rsid w:val="00B30F2A"/>
    <w:rsid w:val="00B320B2"/>
    <w:rsid w:val="00B66152"/>
    <w:rsid w:val="00B85122"/>
    <w:rsid w:val="00BD56C8"/>
    <w:rsid w:val="00BD6020"/>
    <w:rsid w:val="00C150BA"/>
    <w:rsid w:val="00C20DF1"/>
    <w:rsid w:val="00C36475"/>
    <w:rsid w:val="00C443C0"/>
    <w:rsid w:val="00C52A42"/>
    <w:rsid w:val="00C705F7"/>
    <w:rsid w:val="00C71F10"/>
    <w:rsid w:val="00C87977"/>
    <w:rsid w:val="00C905B7"/>
    <w:rsid w:val="00CE275F"/>
    <w:rsid w:val="00CF0EA7"/>
    <w:rsid w:val="00D26A42"/>
    <w:rsid w:val="00D64E93"/>
    <w:rsid w:val="00D7355C"/>
    <w:rsid w:val="00D94A24"/>
    <w:rsid w:val="00DB0331"/>
    <w:rsid w:val="00DB2D3F"/>
    <w:rsid w:val="00DB5DEF"/>
    <w:rsid w:val="00DC0635"/>
    <w:rsid w:val="00DC5E1C"/>
    <w:rsid w:val="00DC79C1"/>
    <w:rsid w:val="00DE6DED"/>
    <w:rsid w:val="00DF432A"/>
    <w:rsid w:val="00DF75F9"/>
    <w:rsid w:val="00E00839"/>
    <w:rsid w:val="00E23F99"/>
    <w:rsid w:val="00E35066"/>
    <w:rsid w:val="00E530D0"/>
    <w:rsid w:val="00E61A7F"/>
    <w:rsid w:val="00E87DAB"/>
    <w:rsid w:val="00E91805"/>
    <w:rsid w:val="00E9330A"/>
    <w:rsid w:val="00EA25D4"/>
    <w:rsid w:val="00EC223E"/>
    <w:rsid w:val="00ED22EB"/>
    <w:rsid w:val="00ED6894"/>
    <w:rsid w:val="00F14C58"/>
    <w:rsid w:val="00F557B8"/>
    <w:rsid w:val="00F67311"/>
    <w:rsid w:val="00F74548"/>
    <w:rsid w:val="00F8079D"/>
    <w:rsid w:val="00FA7F0F"/>
    <w:rsid w:val="00FC3E3B"/>
    <w:rsid w:val="00FD1A3C"/>
    <w:rsid w:val="00FD1F2C"/>
    <w:rsid w:val="00FE6DA8"/>
    <w:rsid w:val="00FF71B5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CA3136"/>
  <w15:chartTrackingRefBased/>
  <w15:docId w15:val="{43AA2EF8-A770-41EC-AFC3-640EA4BC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6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521FE4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21FE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21FE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F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1FE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77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55"/>
  </w:style>
  <w:style w:type="paragraph" w:styleId="Footer">
    <w:name w:val="footer"/>
    <w:basedOn w:val="Normal"/>
    <w:link w:val="FooterChar"/>
    <w:uiPriority w:val="99"/>
    <w:unhideWhenUsed/>
    <w:rsid w:val="00677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4987BFDBBB43B39D1806C49BAF7B" ma:contentTypeVersion="10" ma:contentTypeDescription="Create a new document." ma:contentTypeScope="" ma:versionID="69720971438afe483e31785b21175ab4">
  <xsd:schema xmlns:xsd="http://www.w3.org/2001/XMLSchema" xmlns:xs="http://www.w3.org/2001/XMLSchema" xmlns:p="http://schemas.microsoft.com/office/2006/metadata/properties" xmlns:ns2="bee2f33b-7daa-4f81-8032-5b4fc6eebe55" xmlns:ns3="23f18578-dd1c-4eec-995d-1c9ff5337f80" targetNamespace="http://schemas.microsoft.com/office/2006/metadata/properties" ma:root="true" ma:fieldsID="7f095354884af11f3fb41a76d6f63862" ns2:_="" ns3:_="">
    <xsd:import namespace="bee2f33b-7daa-4f81-8032-5b4fc6eebe55"/>
    <xsd:import namespace="23f18578-dd1c-4eec-995d-1c9ff5337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2f33b-7daa-4f81-8032-5b4fc6ee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8578-dd1c-4eec-995d-1c9ff5337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D46D6-B565-4095-931D-F700D2C2D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54EBD-5566-421B-B00D-8D88E0310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2f33b-7daa-4f81-8032-5b4fc6eebe55"/>
    <ds:schemaRef ds:uri="23f18578-dd1c-4eec-995d-1c9ff5337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1EDD4-8DAD-4457-9659-063C03D94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40176-9473-4F5B-BD27-9E972F3DC2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Flintoft</dc:creator>
  <cp:keywords/>
  <dc:description/>
  <cp:lastModifiedBy>Jessica Flintoft</cp:lastModifiedBy>
  <cp:revision>14</cp:revision>
  <dcterms:created xsi:type="dcterms:W3CDTF">2021-05-04T13:15:00Z</dcterms:created>
  <dcterms:modified xsi:type="dcterms:W3CDTF">2021-05-04T23:21:00Z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0x0101009C764987BFDBBB43B39D1806C49BAF7B</vt:lpwstr>
  </property>
</Properties>
</file>